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b w:val="1"/>
        </w:rPr>
      </w:pPr>
      <w:r w:rsidDel="00000000" w:rsidR="00000000" w:rsidRPr="00000000">
        <w:rPr>
          <w:b w:val="1"/>
          <w:rtl w:val="0"/>
        </w:rPr>
        <w:t xml:space="preserve">Shayne Clark</w:t>
      </w:r>
    </w:p>
    <w:p w:rsidR="00000000" w:rsidDel="00000000" w:rsidP="00000000" w:rsidRDefault="00000000" w:rsidRPr="00000000" w14:paraId="00000002">
      <w:pPr>
        <w:pageBreakBefore w:val="0"/>
        <w:rPr>
          <w:b w:val="1"/>
        </w:rPr>
      </w:pPr>
      <w:r w:rsidDel="00000000" w:rsidR="00000000" w:rsidRPr="00000000">
        <w:rPr>
          <w:b w:val="1"/>
          <w:rtl w:val="0"/>
        </w:rPr>
        <w:t xml:space="preserve">Director of Student Services</w:t>
      </w:r>
    </w:p>
    <w:p w:rsidR="00000000" w:rsidDel="00000000" w:rsidP="00000000" w:rsidRDefault="00000000" w:rsidRPr="00000000" w14:paraId="00000003">
      <w:pPr>
        <w:pageBreakBefore w:val="0"/>
        <w:rPr/>
      </w:pPr>
      <w:r w:rsidDel="00000000" w:rsidR="00000000" w:rsidRPr="00000000">
        <w:rPr>
          <w:b w:val="1"/>
          <w:rtl w:val="0"/>
        </w:rPr>
        <w:t xml:space="preserve">3/8/22</w:t>
      </w:r>
      <w:r w:rsidDel="00000000" w:rsidR="00000000" w:rsidRPr="00000000">
        <w:rPr>
          <w:rtl w:val="0"/>
        </w:rPr>
      </w:r>
    </w:p>
    <w:p w:rsidR="00000000" w:rsidDel="00000000" w:rsidP="00000000" w:rsidRDefault="00000000" w:rsidRPr="00000000" w14:paraId="00000004">
      <w:pPr>
        <w:pageBreakBefore w:val="0"/>
        <w:rPr>
          <w:b w:val="1"/>
        </w:rPr>
      </w:pPr>
      <w:r w:rsidDel="00000000" w:rsidR="00000000" w:rsidRPr="00000000">
        <w:rPr>
          <w:rtl w:val="0"/>
        </w:rPr>
      </w:r>
    </w:p>
    <w:p w:rsidR="00000000" w:rsidDel="00000000" w:rsidP="00000000" w:rsidRDefault="00000000" w:rsidRPr="00000000" w14:paraId="00000005">
      <w:pPr>
        <w:pageBreakBefore w:val="0"/>
        <w:rPr>
          <w:b w:val="1"/>
        </w:rPr>
      </w:pPr>
      <w:r w:rsidDel="00000000" w:rsidR="00000000" w:rsidRPr="00000000">
        <w:rPr>
          <w:b w:val="1"/>
          <w:rtl w:val="0"/>
        </w:rPr>
        <w:t xml:space="preserve">Grants (High Ability, Title II, Title IV, Formative Assessment)</w:t>
      </w:r>
    </w:p>
    <w:p w:rsidR="00000000" w:rsidDel="00000000" w:rsidP="00000000" w:rsidRDefault="00000000" w:rsidRPr="00000000" w14:paraId="00000006">
      <w:pPr>
        <w:pageBreakBefore w:val="0"/>
        <w:rPr/>
      </w:pPr>
      <w:r w:rsidDel="00000000" w:rsidR="00000000" w:rsidRPr="00000000">
        <w:rPr>
          <w:rtl w:val="0"/>
        </w:rPr>
        <w:t xml:space="preserve">Our Title II grant has been approved. The DOE has stated that they have not completed their review of Title IV grants.</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b w:val="1"/>
        </w:rPr>
      </w:pPr>
      <w:r w:rsidDel="00000000" w:rsidR="00000000" w:rsidRPr="00000000">
        <w:rPr>
          <w:b w:val="1"/>
          <w:rtl w:val="0"/>
        </w:rPr>
        <w:t xml:space="preserve">Assessments</w:t>
      </w:r>
    </w:p>
    <w:p w:rsidR="00000000" w:rsidDel="00000000" w:rsidP="00000000" w:rsidRDefault="00000000" w:rsidRPr="00000000" w14:paraId="00000009">
      <w:pPr>
        <w:pageBreakBefore w:val="0"/>
        <w:rPr/>
      </w:pPr>
      <w:r w:rsidDel="00000000" w:rsidR="00000000" w:rsidRPr="00000000">
        <w:rPr>
          <w:rtl w:val="0"/>
        </w:rPr>
        <w:t xml:space="preserve">I am continually sending all schools updated information on ILEARN, I AM, IREAD3, ISTEP+10, WIDA, and ISPROUT. I continue to view required trainings as the corporation test coordinator.</w:t>
      </w:r>
    </w:p>
    <w:p w:rsidR="00000000" w:rsidDel="00000000" w:rsidP="00000000" w:rsidRDefault="00000000" w:rsidRPr="00000000" w14:paraId="0000000A">
      <w:pPr>
        <w:pageBreakBefore w:val="0"/>
        <w:ind w:left="0" w:firstLine="0"/>
        <w:rPr/>
      </w:pPr>
      <w:r w:rsidDel="00000000" w:rsidR="00000000" w:rsidRPr="00000000">
        <w:rPr>
          <w:rtl w:val="0"/>
        </w:rPr>
        <w:t xml:space="preserve">CogAT testing has concluded. Data has been disaggregated and provided to Mr. Jaworski and Dr. Glaze.</w:t>
      </w:r>
    </w:p>
    <w:p w:rsidR="00000000" w:rsidDel="00000000" w:rsidP="00000000" w:rsidRDefault="00000000" w:rsidRPr="00000000" w14:paraId="0000000B">
      <w:pPr>
        <w:pageBreakBefore w:val="0"/>
        <w:ind w:left="0" w:firstLine="0"/>
        <w:rPr/>
      </w:pPr>
      <w:r w:rsidDel="00000000" w:rsidR="00000000" w:rsidRPr="00000000">
        <w:rPr>
          <w:rtl w:val="0"/>
        </w:rPr>
        <w:t xml:space="preserve">WIDA testing has concluded.</w:t>
      </w:r>
    </w:p>
    <w:p w:rsidR="00000000" w:rsidDel="00000000" w:rsidP="00000000" w:rsidRDefault="00000000" w:rsidRPr="00000000" w14:paraId="0000000C">
      <w:pPr>
        <w:pageBreakBefore w:val="0"/>
        <w:ind w:left="0" w:firstLine="0"/>
        <w:rPr/>
      </w:pPr>
      <w:r w:rsidDel="00000000" w:rsidR="00000000" w:rsidRPr="00000000">
        <w:rPr>
          <w:rtl w:val="0"/>
        </w:rPr>
        <w:t xml:space="preserve">The new high school SAT testing for Juniors will begin on March 2.</w:t>
      </w:r>
    </w:p>
    <w:p w:rsidR="00000000" w:rsidDel="00000000" w:rsidP="00000000" w:rsidRDefault="00000000" w:rsidRPr="00000000" w14:paraId="0000000D">
      <w:pPr>
        <w:pageBreakBefore w:val="0"/>
        <w:ind w:left="0" w:firstLine="0"/>
        <w:rPr/>
      </w:pPr>
      <w:r w:rsidDel="00000000" w:rsidR="00000000" w:rsidRPr="00000000">
        <w:rPr>
          <w:rtl w:val="0"/>
        </w:rPr>
        <w:t xml:space="preserve">IREAD-3 testing will begin on March 7.</w:t>
      </w:r>
    </w:p>
    <w:p w:rsidR="00000000" w:rsidDel="00000000" w:rsidP="00000000" w:rsidRDefault="00000000" w:rsidRPr="00000000" w14:paraId="0000000E">
      <w:pPr>
        <w:pageBreakBefore w:val="0"/>
        <w:ind w:left="0" w:firstLine="0"/>
        <w:rPr/>
      </w:pPr>
      <w:r w:rsidDel="00000000" w:rsidR="00000000" w:rsidRPr="00000000">
        <w:rPr>
          <w:rtl w:val="0"/>
        </w:rPr>
      </w:r>
    </w:p>
    <w:p w:rsidR="00000000" w:rsidDel="00000000" w:rsidP="00000000" w:rsidRDefault="00000000" w:rsidRPr="00000000" w14:paraId="0000000F">
      <w:pPr>
        <w:pageBreakBefore w:val="0"/>
        <w:rPr>
          <w:b w:val="1"/>
        </w:rPr>
      </w:pPr>
      <w:r w:rsidDel="00000000" w:rsidR="00000000" w:rsidRPr="00000000">
        <w:rPr>
          <w:b w:val="1"/>
          <w:rtl w:val="0"/>
        </w:rPr>
        <w:t xml:space="preserve">High Ability</w:t>
      </w:r>
    </w:p>
    <w:p w:rsidR="00000000" w:rsidDel="00000000" w:rsidP="00000000" w:rsidRDefault="00000000" w:rsidRPr="00000000" w14:paraId="00000010">
      <w:pPr>
        <w:pageBreakBefore w:val="0"/>
        <w:rPr/>
      </w:pPr>
      <w:r w:rsidDel="00000000" w:rsidR="00000000" w:rsidRPr="00000000">
        <w:rPr>
          <w:rtl w:val="0"/>
        </w:rPr>
        <w:t xml:space="preserve">CogAT testing has concluded. I have disaggregated CogAT and winter NWEA data for high ability determination for the 2022-23 school year and have submitted it to Mr. Jaworski and Dr. Glaze.</w:t>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ageBreakBefore w:val="0"/>
        <w:rPr>
          <w:b w:val="1"/>
        </w:rPr>
      </w:pPr>
      <w:r w:rsidDel="00000000" w:rsidR="00000000" w:rsidRPr="00000000">
        <w:rPr>
          <w:b w:val="1"/>
          <w:rtl w:val="0"/>
        </w:rPr>
        <w:t xml:space="preserve">Social/Emotional</w:t>
      </w:r>
    </w:p>
    <w:p w:rsidR="00000000" w:rsidDel="00000000" w:rsidP="00000000" w:rsidRDefault="00000000" w:rsidRPr="00000000" w14:paraId="00000013">
      <w:pPr>
        <w:pageBreakBefore w:val="0"/>
        <w:rPr/>
      </w:pPr>
      <w:r w:rsidDel="00000000" w:rsidR="00000000" w:rsidRPr="00000000">
        <w:rPr>
          <w:rtl w:val="0"/>
        </w:rPr>
        <w:t xml:space="preserve">The Review360 social/emotional assessment for students has concluded in the middle school and high school. Teacher assessment of students has concluded in the elementary school. Data is available to counselors on the overall status of each school. Details are available on each student who took the assessment or who was assessed by their elementary teacher.</w:t>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b w:val="1"/>
          <w:rtl w:val="0"/>
        </w:rPr>
        <w:t xml:space="preserve">State Reports</w:t>
      </w: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t xml:space="preserve">The February state report which includes the second membership count report has concluded and has been verified and signed in DataExchange. Our official count is 1434.5 students. This is an increase of eight students from the fall. The next state report will occur in April which will be the second special education report.</w:t>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rPr>
          <w:b w:val="1"/>
        </w:rPr>
      </w:pPr>
      <w:r w:rsidDel="00000000" w:rsidR="00000000" w:rsidRPr="00000000">
        <w:rPr>
          <w:b w:val="1"/>
          <w:rtl w:val="0"/>
        </w:rPr>
        <w:t xml:space="preserve">Special Education/English Learners</w:t>
      </w:r>
    </w:p>
    <w:p w:rsidR="00000000" w:rsidDel="00000000" w:rsidP="00000000" w:rsidRDefault="00000000" w:rsidRPr="00000000" w14:paraId="00000019">
      <w:pPr>
        <w:pageBreakBefore w:val="0"/>
        <w:rPr/>
      </w:pPr>
      <w:r w:rsidDel="00000000" w:rsidR="00000000" w:rsidRPr="00000000">
        <w:rPr>
          <w:rtl w:val="0"/>
        </w:rPr>
        <w:t xml:space="preserve">Shayla Hall</w:t>
      </w:r>
      <w:r w:rsidDel="00000000" w:rsidR="00000000" w:rsidRPr="00000000">
        <w:rPr>
          <w:rtl w:val="0"/>
        </w:rPr>
        <w:t xml:space="preserve"> sends me information regularly to keep me informed of any issues. I continue to receive information and updates from KASEC and attend coordinator meetings. I assist with case conferences as needed. All WIDA testing has been completed.</w:t>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ageBreakBefore w:val="0"/>
        <w:rPr>
          <w:b w:val="1"/>
        </w:rPr>
      </w:pPr>
      <w:r w:rsidDel="00000000" w:rsidR="00000000" w:rsidRPr="00000000">
        <w:rPr>
          <w:b w:val="1"/>
          <w:rtl w:val="0"/>
        </w:rPr>
        <w:t xml:space="preserve">Transportation</w:t>
      </w:r>
    </w:p>
    <w:p w:rsidR="00000000" w:rsidDel="00000000" w:rsidP="00000000" w:rsidRDefault="00000000" w:rsidRPr="00000000" w14:paraId="0000001C">
      <w:pPr>
        <w:pageBreakBefore w:val="0"/>
        <w:rPr/>
      </w:pPr>
      <w:r w:rsidDel="00000000" w:rsidR="00000000" w:rsidRPr="00000000">
        <w:rPr>
          <w:rtl w:val="0"/>
        </w:rPr>
        <w:t xml:space="preserve">Laurie Crawford is doing an excellent job of keeping the drivers informed of new students and any changes with students on the various bus routes. She is working to keep the routes in Traversa up to date. Drivers were to turn in any route corrections by Friday, February 25 for their February 22 eLearning day activity. Mrs. Crawford is continuing to schedule ECA transportation and is working to stay at least a month ahead on the scheduling. At present, we are able to keep up with ECA activities and cover for absent drivers, but we are stretched very thin. Laurie and I have spent a lot of time attempting to shuffle drivers in order to keep things covered.</w:t>
      </w:r>
    </w:p>
    <w:p w:rsidR="00000000" w:rsidDel="00000000" w:rsidP="00000000" w:rsidRDefault="00000000" w:rsidRPr="00000000" w14:paraId="0000001D">
      <w:pPr>
        <w:pageBreakBefore w:val="0"/>
        <w:rPr>
          <w:b w:val="1"/>
        </w:rPr>
      </w:pP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b w:val="1"/>
          <w:rtl w:val="0"/>
        </w:rPr>
        <w:t xml:space="preserve">Other Items</w:t>
      </w:r>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t xml:space="preserve">I continue to help with and answer questions concerning PowerSchool and other day-to-day school operations. I am working to address issues with PowerSchool concerning its communication with DataExchange and the various state reports that will be pulled directly from PowerSchool. I am continuing to check PowerSchool for errors that need to be corrected so that it functions properly with DataExchange.</w:t>
      </w:r>
    </w:p>
    <w:p w:rsidR="00000000" w:rsidDel="00000000" w:rsidP="00000000" w:rsidRDefault="00000000" w:rsidRPr="00000000" w14:paraId="00000020">
      <w:pPr>
        <w:pageBreakBefore w:val="0"/>
        <w:rPr/>
      </w:pPr>
      <w:hyperlink r:id="rId6">
        <w:r w:rsidDel="00000000" w:rsidR="00000000" w:rsidRPr="00000000">
          <w:rPr>
            <w:color w:val="0000ee"/>
            <w:u w:val="single"/>
            <w:shd w:fill="auto" w:val="clear"/>
            <w:rtl w:val="0"/>
          </w:rPr>
          <w:t xml:space="preserve">Laurie Crawford</w:t>
        </w:r>
      </w:hyperlink>
      <w:r w:rsidDel="00000000" w:rsidR="00000000" w:rsidRPr="00000000">
        <w:rPr>
          <w:rtl w:val="0"/>
        </w:rPr>
        <w:t xml:space="preserve"> and I are participating in a PowerSchool virtual academy class on Tuesdays and Thursdays from 9:00 to 12:00 to learn about the specifics of PowerSchool.</w:t>
      </w:r>
    </w:p>
    <w:p w:rsidR="00000000" w:rsidDel="00000000" w:rsidP="00000000" w:rsidRDefault="00000000" w:rsidRPr="00000000" w14:paraId="00000021">
      <w:pPr>
        <w:pageBreakBefore w:val="0"/>
        <w:rPr/>
      </w:pPr>
      <w:r w:rsidDel="00000000" w:rsidR="00000000" w:rsidRPr="00000000">
        <w:rPr>
          <w:rtl w:val="0"/>
        </w:rPr>
        <w:t xml:space="preserve">I have completed the summer school estimates of classes and costs and have submitted that to the DOE in preparation for the 2022 summer school programs.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lcrawford@tcsc.k12.in.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