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rPr>
      </w:pPr>
      <w:r w:rsidDel="00000000" w:rsidR="00000000" w:rsidRPr="00000000">
        <w:rPr>
          <w:b w:val="1"/>
          <w:rtl w:val="0"/>
        </w:rPr>
        <w:t xml:space="preserve">Shayne Clark</w:t>
      </w:r>
    </w:p>
    <w:p w:rsidR="00000000" w:rsidDel="00000000" w:rsidP="00000000" w:rsidRDefault="00000000" w:rsidRPr="00000000" w14:paraId="00000002">
      <w:pPr>
        <w:pageBreakBefore w:val="0"/>
        <w:rPr>
          <w:b w:val="1"/>
        </w:rPr>
      </w:pPr>
      <w:r w:rsidDel="00000000" w:rsidR="00000000" w:rsidRPr="00000000">
        <w:rPr>
          <w:b w:val="1"/>
          <w:rtl w:val="0"/>
        </w:rPr>
        <w:t xml:space="preserve">Director of Student Services</w:t>
      </w:r>
    </w:p>
    <w:p w:rsidR="00000000" w:rsidDel="00000000" w:rsidP="00000000" w:rsidRDefault="00000000" w:rsidRPr="00000000" w14:paraId="00000003">
      <w:pPr>
        <w:pageBreakBefore w:val="0"/>
        <w:rPr/>
      </w:pPr>
      <w:r w:rsidDel="00000000" w:rsidR="00000000" w:rsidRPr="00000000">
        <w:rPr>
          <w:b w:val="1"/>
          <w:rtl w:val="0"/>
        </w:rPr>
        <w:t xml:space="preserve">1/11/22</w:t>
      </w:r>
      <w:r w:rsidDel="00000000" w:rsidR="00000000" w:rsidRPr="00000000">
        <w:rPr>
          <w:rtl w:val="0"/>
        </w:rPr>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b w:val="1"/>
        </w:rPr>
      </w:pPr>
      <w:r w:rsidDel="00000000" w:rsidR="00000000" w:rsidRPr="00000000">
        <w:rPr>
          <w:b w:val="1"/>
          <w:rtl w:val="0"/>
        </w:rPr>
        <w:t xml:space="preserve">Grants (High Ability, Title II, Title IV, Formative Assessment)</w:t>
      </w:r>
    </w:p>
    <w:p w:rsidR="00000000" w:rsidDel="00000000" w:rsidP="00000000" w:rsidRDefault="00000000" w:rsidRPr="00000000" w14:paraId="00000006">
      <w:pPr>
        <w:pageBreakBefore w:val="0"/>
        <w:rPr/>
      </w:pPr>
      <w:r w:rsidDel="00000000" w:rsidR="00000000" w:rsidRPr="00000000">
        <w:rPr>
          <w:rtl w:val="0"/>
        </w:rPr>
        <w:t xml:space="preserve">Applications for the Title II and Title IV grants have been submitted. Waiting to hear back on application status.</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b w:val="1"/>
        </w:rPr>
      </w:pPr>
      <w:r w:rsidDel="00000000" w:rsidR="00000000" w:rsidRPr="00000000">
        <w:rPr>
          <w:b w:val="1"/>
          <w:rtl w:val="0"/>
        </w:rPr>
        <w:t xml:space="preserve">Assessments</w:t>
      </w:r>
    </w:p>
    <w:p w:rsidR="00000000" w:rsidDel="00000000" w:rsidP="00000000" w:rsidRDefault="00000000" w:rsidRPr="00000000" w14:paraId="00000009">
      <w:pPr>
        <w:pageBreakBefore w:val="0"/>
        <w:rPr/>
      </w:pPr>
      <w:r w:rsidDel="00000000" w:rsidR="00000000" w:rsidRPr="00000000">
        <w:rPr>
          <w:rtl w:val="0"/>
        </w:rPr>
        <w:t xml:space="preserve">I am continually sending all schools updated information on ILEARN, I AM, IREAD3, ISTEP+10, WIDA, and ISPROUT. I continue to view required trainings as the corporation test coordinator.</w:t>
      </w:r>
    </w:p>
    <w:p w:rsidR="00000000" w:rsidDel="00000000" w:rsidP="00000000" w:rsidRDefault="00000000" w:rsidRPr="00000000" w14:paraId="0000000A">
      <w:pPr>
        <w:pageBreakBefore w:val="0"/>
        <w:ind w:left="0" w:firstLine="0"/>
        <w:rPr/>
      </w:pPr>
      <w:r w:rsidDel="00000000" w:rsidR="00000000" w:rsidRPr="00000000">
        <w:rPr>
          <w:rtl w:val="0"/>
        </w:rPr>
        <w:t xml:space="preserve">Information in CogAT Google Classroom has been reviewed and access provided to staff involved. The CogAT testing icon has been pushed out to student computers in preparation for the start of the testing window on January 10.</w:t>
      </w:r>
    </w:p>
    <w:p w:rsidR="00000000" w:rsidDel="00000000" w:rsidP="00000000" w:rsidRDefault="00000000" w:rsidRPr="00000000" w14:paraId="0000000B">
      <w:pPr>
        <w:pageBreakBefore w:val="0"/>
        <w:ind w:left="0" w:firstLine="0"/>
        <w:rPr/>
      </w:pPr>
      <w:r w:rsidDel="00000000" w:rsidR="00000000" w:rsidRPr="00000000">
        <w:rPr>
          <w:rtl w:val="0"/>
        </w:rPr>
        <w:t xml:space="preserve">WIDA testing materials have arrived for those grades that require paper testing. The WIDA testing icon has been pushed out to student computers in preparation for the start of the testing window on January 10. </w:t>
      </w:r>
      <w:hyperlink r:id="rId6">
        <w:r w:rsidDel="00000000" w:rsidR="00000000" w:rsidRPr="00000000">
          <w:rPr>
            <w:color w:val="0000ee"/>
            <w:u w:val="single"/>
            <w:shd w:fill="auto" w:val="clear"/>
            <w:rtl w:val="0"/>
          </w:rPr>
          <w:t xml:space="preserve">Shayla Hall</w:t>
        </w:r>
      </w:hyperlink>
      <w:r w:rsidDel="00000000" w:rsidR="00000000" w:rsidRPr="00000000">
        <w:rPr>
          <w:rtl w:val="0"/>
        </w:rPr>
        <w:t xml:space="preserve">has prepared a testing schedule and has provided it to the three buildings.</w:t>
      </w:r>
    </w:p>
    <w:p w:rsidR="00000000" w:rsidDel="00000000" w:rsidP="00000000" w:rsidRDefault="00000000" w:rsidRPr="00000000" w14:paraId="0000000C">
      <w:pPr>
        <w:pageBreakBefore w:val="0"/>
        <w:ind w:left="0" w:firstLine="0"/>
        <w:rPr/>
      </w:pPr>
      <w:r w:rsidDel="00000000" w:rsidR="00000000" w:rsidRPr="00000000">
        <w:rPr>
          <w:rtl w:val="0"/>
        </w:rPr>
      </w:r>
    </w:p>
    <w:p w:rsidR="00000000" w:rsidDel="00000000" w:rsidP="00000000" w:rsidRDefault="00000000" w:rsidRPr="00000000" w14:paraId="0000000D">
      <w:pPr>
        <w:pageBreakBefore w:val="0"/>
        <w:rPr>
          <w:b w:val="1"/>
        </w:rPr>
      </w:pPr>
      <w:r w:rsidDel="00000000" w:rsidR="00000000" w:rsidRPr="00000000">
        <w:rPr>
          <w:b w:val="1"/>
          <w:rtl w:val="0"/>
        </w:rPr>
        <w:t xml:space="preserve">High Ability</w:t>
      </w:r>
    </w:p>
    <w:p w:rsidR="00000000" w:rsidDel="00000000" w:rsidP="00000000" w:rsidRDefault="00000000" w:rsidRPr="00000000" w14:paraId="0000000E">
      <w:pPr>
        <w:pageBreakBefore w:val="0"/>
        <w:rPr/>
      </w:pPr>
      <w:r w:rsidDel="00000000" w:rsidR="00000000" w:rsidRPr="00000000">
        <w:rPr>
          <w:rtl w:val="0"/>
        </w:rPr>
        <w:t xml:space="preserve">Nothing at this time to report.</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b w:val="1"/>
        </w:rPr>
      </w:pPr>
      <w:r w:rsidDel="00000000" w:rsidR="00000000" w:rsidRPr="00000000">
        <w:rPr>
          <w:b w:val="1"/>
          <w:rtl w:val="0"/>
        </w:rPr>
        <w:t xml:space="preserve">Social/Emotional</w:t>
      </w:r>
    </w:p>
    <w:p w:rsidR="00000000" w:rsidDel="00000000" w:rsidP="00000000" w:rsidRDefault="00000000" w:rsidRPr="00000000" w14:paraId="00000011">
      <w:pPr>
        <w:pageBreakBefore w:val="0"/>
        <w:rPr/>
      </w:pPr>
      <w:r w:rsidDel="00000000" w:rsidR="00000000" w:rsidRPr="00000000">
        <w:rPr>
          <w:rtl w:val="0"/>
        </w:rPr>
        <w:t xml:space="preserve">The Review360 social/emotional assessment has been made available to be pushed out to students via email. An email explaining the purpose of the Review360 assessment will be provided to parents. Parents may have students opt out of the assessment if they so choose.</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b w:val="1"/>
          <w:rtl w:val="0"/>
        </w:rPr>
        <w:t xml:space="preserve">State Reports</w:t>
      </w: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The December report includes the SE (special education) report. It will be uploaded through the STN Application Center. I have been in communication with KASEC concerning our data for the report. I have corrected all of the errors that have been created in PowerSchool, I have uploaded the report, printed and uploaded the signature page.</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b w:val="1"/>
        </w:rPr>
      </w:pPr>
      <w:r w:rsidDel="00000000" w:rsidR="00000000" w:rsidRPr="00000000">
        <w:rPr>
          <w:b w:val="1"/>
          <w:rtl w:val="0"/>
        </w:rPr>
        <w:t xml:space="preserve">Special Education/English Learners</w:t>
      </w:r>
    </w:p>
    <w:p w:rsidR="00000000" w:rsidDel="00000000" w:rsidP="00000000" w:rsidRDefault="00000000" w:rsidRPr="00000000" w14:paraId="00000017">
      <w:pPr>
        <w:pageBreakBefore w:val="0"/>
        <w:rPr/>
      </w:pPr>
      <w:r w:rsidDel="00000000" w:rsidR="00000000" w:rsidRPr="00000000">
        <w:rPr>
          <w:rtl w:val="0"/>
        </w:rPr>
        <w:t xml:space="preserve">Shayla Hall</w:t>
      </w:r>
      <w:r w:rsidDel="00000000" w:rsidR="00000000" w:rsidRPr="00000000">
        <w:rPr>
          <w:rtl w:val="0"/>
        </w:rPr>
        <w:t xml:space="preserve"> sends me information regularly to keep me informed of any issues. I continue to receive information and updates from KASEC and attend coordinator meetings. I assist with case conferences as needed. WIDA testing is set to begin as stated above.</w:t>
      </w:r>
      <w:r w:rsidDel="00000000" w:rsidR="00000000" w:rsidRPr="00000000">
        <w:rPr>
          <w:rtl w:val="0"/>
        </w:rPr>
      </w:r>
    </w:p>
    <w:p w:rsidR="00000000" w:rsidDel="00000000" w:rsidP="00000000" w:rsidRDefault="00000000" w:rsidRPr="00000000" w14:paraId="00000018">
      <w:pPr>
        <w:pageBreakBefore w:val="0"/>
        <w:rPr>
          <w:b w:val="1"/>
        </w:rPr>
      </w:pPr>
      <w:r w:rsidDel="00000000" w:rsidR="00000000" w:rsidRPr="00000000">
        <w:rPr>
          <w:rtl w:val="0"/>
        </w:rPr>
      </w:r>
    </w:p>
    <w:p w:rsidR="00000000" w:rsidDel="00000000" w:rsidP="00000000" w:rsidRDefault="00000000" w:rsidRPr="00000000" w14:paraId="00000019">
      <w:pPr>
        <w:pageBreakBefore w:val="0"/>
        <w:rPr>
          <w:b w:val="1"/>
        </w:rPr>
      </w:pPr>
      <w:r w:rsidDel="00000000" w:rsidR="00000000" w:rsidRPr="00000000">
        <w:rPr>
          <w:b w:val="1"/>
          <w:rtl w:val="0"/>
        </w:rPr>
        <w:t xml:space="preserve">Transportation</w:t>
      </w:r>
    </w:p>
    <w:p w:rsidR="00000000" w:rsidDel="00000000" w:rsidP="00000000" w:rsidRDefault="00000000" w:rsidRPr="00000000" w14:paraId="0000001A">
      <w:pPr>
        <w:pageBreakBefore w:val="0"/>
        <w:rPr/>
      </w:pPr>
      <w:r w:rsidDel="00000000" w:rsidR="00000000" w:rsidRPr="00000000">
        <w:rPr>
          <w:rtl w:val="0"/>
        </w:rPr>
        <w:t xml:space="preserve">Laurie Crawford is doing an excellent job of keeping the drivers informed of new students and any changes with students on the various bus routes. She is working to keep the routes in Traversa up to date. She is continuing to schedule ECA transportation and is working to stay at least a month ahead on the scheduling. She is rescheduling drivers for several ECA events due to us losing a sub driver for an extended period of time due to COVID-19. I have been subbing as needed on the boys &amp; girls club route so that Randy Hudson can assist with any regular routes when drivers are out. Drivers have also combined routes as needed to assist each other due to illness, COVID-19 issues, or other issues that have caused absences.</w:t>
      </w:r>
    </w:p>
    <w:p w:rsidR="00000000" w:rsidDel="00000000" w:rsidP="00000000" w:rsidRDefault="00000000" w:rsidRPr="00000000" w14:paraId="0000001B">
      <w:pPr>
        <w:pageBreakBefore w:val="0"/>
        <w:rPr>
          <w:b w:val="1"/>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b w:val="1"/>
          <w:rtl w:val="0"/>
        </w:rPr>
        <w:t xml:space="preserve">Other Items</w:t>
      </w: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I continue to help with and answer questions concerning PowerSchool and other day-to-day school operations. I am working to address issues with PowerSchool concerning its communication with DataExchange and the various state reports that will be pulled directly from PowerSchool. I am continuing to check PowerSchool for errors that need to be corrected so that it functions properly with DataExchange. We are currently storing quarter 2, exam, and semester 1 grades. Once that is completed, report cards will be generated. Report cards should be ready by January 5.</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pointer@tcsc.k12.i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