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b w:val="1"/>
        </w:rPr>
      </w:pPr>
      <w:r w:rsidDel="00000000" w:rsidR="00000000" w:rsidRPr="00000000">
        <w:rPr>
          <w:b w:val="1"/>
          <w:rtl w:val="0"/>
        </w:rPr>
        <w:t xml:space="preserve">Shayne Clark</w:t>
      </w:r>
    </w:p>
    <w:p w:rsidR="00000000" w:rsidDel="00000000" w:rsidP="00000000" w:rsidRDefault="00000000" w:rsidRPr="00000000" w14:paraId="00000002">
      <w:pPr>
        <w:pageBreakBefore w:val="0"/>
        <w:rPr>
          <w:b w:val="1"/>
        </w:rPr>
      </w:pPr>
      <w:r w:rsidDel="00000000" w:rsidR="00000000" w:rsidRPr="00000000">
        <w:rPr>
          <w:b w:val="1"/>
          <w:rtl w:val="0"/>
        </w:rPr>
        <w:t xml:space="preserve">Director of Student Services</w:t>
      </w:r>
    </w:p>
    <w:p w:rsidR="00000000" w:rsidDel="00000000" w:rsidP="00000000" w:rsidRDefault="00000000" w:rsidRPr="00000000" w14:paraId="00000003">
      <w:pPr>
        <w:pageBreakBefore w:val="0"/>
        <w:rPr>
          <w:b w:val="1"/>
        </w:rPr>
      </w:pPr>
      <w:r w:rsidDel="00000000" w:rsidR="00000000" w:rsidRPr="00000000">
        <w:rPr>
          <w:b w:val="1"/>
          <w:rtl w:val="0"/>
        </w:rPr>
        <w:t xml:space="preserve">10/12/21</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b w:val="1"/>
        </w:rPr>
      </w:pPr>
      <w:r w:rsidDel="00000000" w:rsidR="00000000" w:rsidRPr="00000000">
        <w:rPr>
          <w:b w:val="1"/>
          <w:rtl w:val="0"/>
        </w:rPr>
        <w:t xml:space="preserve">Grants (High Ability, Title II, Title IV, Formative Assessment)</w:t>
      </w:r>
    </w:p>
    <w:p w:rsidR="00000000" w:rsidDel="00000000" w:rsidP="00000000" w:rsidRDefault="00000000" w:rsidRPr="00000000" w14:paraId="00000006">
      <w:pPr>
        <w:pageBreakBefore w:val="0"/>
        <w:rPr/>
      </w:pPr>
      <w:r w:rsidDel="00000000" w:rsidR="00000000" w:rsidRPr="00000000">
        <w:rPr>
          <w:rtl w:val="0"/>
        </w:rPr>
        <w:t xml:space="preserve">Title II and Title IV grant allocations have been sent. Title II is $31,481.56, Title IV is $13,916.09. Grants applications are due on November 30. I will be watching application videos and working with Dr. Glaze and Mr. Jaworski on budgeting the grants.</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b w:val="1"/>
        </w:rPr>
      </w:pPr>
      <w:r w:rsidDel="00000000" w:rsidR="00000000" w:rsidRPr="00000000">
        <w:rPr>
          <w:b w:val="1"/>
          <w:rtl w:val="0"/>
        </w:rPr>
        <w:t xml:space="preserve">Assessments</w:t>
      </w:r>
    </w:p>
    <w:p w:rsidR="00000000" w:rsidDel="00000000" w:rsidP="00000000" w:rsidRDefault="00000000" w:rsidRPr="00000000" w14:paraId="00000009">
      <w:pPr>
        <w:pageBreakBefore w:val="0"/>
        <w:rPr/>
      </w:pPr>
      <w:r w:rsidDel="00000000" w:rsidR="00000000" w:rsidRPr="00000000">
        <w:rPr>
          <w:rtl w:val="0"/>
        </w:rPr>
        <w:t xml:space="preserve">I am continually sending all schools updated information on ILEARN, I AM, IREAD3, ISTEP+10, WIDA, and ISPROUT.</w:t>
      </w:r>
    </w:p>
    <w:p w:rsidR="00000000" w:rsidDel="00000000" w:rsidP="00000000" w:rsidRDefault="00000000" w:rsidRPr="00000000" w14:paraId="0000000A">
      <w:pPr>
        <w:pageBreakBefore w:val="0"/>
        <w:ind w:left="0" w:firstLine="0"/>
        <w:rPr/>
      </w:pPr>
      <w:r w:rsidDel="00000000" w:rsidR="00000000" w:rsidRPr="00000000">
        <w:rPr>
          <w:rtl w:val="0"/>
        </w:rPr>
        <w:t xml:space="preserve">CogAT testing training has been purchased. Logins and passwords have been sent to principals for pretest administration training.</w:t>
      </w:r>
    </w:p>
    <w:p w:rsidR="00000000" w:rsidDel="00000000" w:rsidP="00000000" w:rsidRDefault="00000000" w:rsidRPr="00000000" w14:paraId="0000000B">
      <w:pPr>
        <w:pageBreakBefore w:val="0"/>
        <w:ind w:left="0" w:firstLine="0"/>
        <w:rPr/>
      </w:pPr>
      <w:r w:rsidDel="00000000" w:rsidR="00000000" w:rsidRPr="00000000">
        <w:rPr>
          <w:rtl w:val="0"/>
        </w:rPr>
      </w:r>
    </w:p>
    <w:p w:rsidR="00000000" w:rsidDel="00000000" w:rsidP="00000000" w:rsidRDefault="00000000" w:rsidRPr="00000000" w14:paraId="0000000C">
      <w:pPr>
        <w:pageBreakBefore w:val="0"/>
        <w:rPr>
          <w:b w:val="1"/>
        </w:rPr>
      </w:pPr>
      <w:r w:rsidDel="00000000" w:rsidR="00000000" w:rsidRPr="00000000">
        <w:rPr>
          <w:b w:val="1"/>
          <w:rtl w:val="0"/>
        </w:rPr>
        <w:t xml:space="preserve">High Ability</w:t>
      </w:r>
    </w:p>
    <w:p w:rsidR="00000000" w:rsidDel="00000000" w:rsidP="00000000" w:rsidRDefault="00000000" w:rsidRPr="00000000" w14:paraId="0000000D">
      <w:pPr>
        <w:pageBreakBefore w:val="0"/>
        <w:rPr/>
      </w:pPr>
      <w:r w:rsidDel="00000000" w:rsidR="00000000" w:rsidRPr="00000000">
        <w:rPr>
          <w:rtl w:val="0"/>
        </w:rPr>
        <w:t xml:space="preserve">There is no new information. Meetings and discussions with the high ability committee will begin this month.</w:t>
      </w:r>
    </w:p>
    <w:p w:rsidR="00000000" w:rsidDel="00000000" w:rsidP="00000000" w:rsidRDefault="00000000" w:rsidRPr="00000000" w14:paraId="0000000E">
      <w:pPr>
        <w:pageBreakBefore w:val="0"/>
        <w:rPr/>
      </w:pPr>
      <w:r w:rsidDel="00000000" w:rsidR="00000000" w:rsidRPr="00000000">
        <w:rPr>
          <w:rtl w:val="0"/>
        </w:rPr>
      </w:r>
    </w:p>
    <w:p w:rsidR="00000000" w:rsidDel="00000000" w:rsidP="00000000" w:rsidRDefault="00000000" w:rsidRPr="00000000" w14:paraId="0000000F">
      <w:pPr>
        <w:pageBreakBefore w:val="0"/>
        <w:rPr>
          <w:b w:val="1"/>
        </w:rPr>
      </w:pPr>
      <w:r w:rsidDel="00000000" w:rsidR="00000000" w:rsidRPr="00000000">
        <w:rPr>
          <w:b w:val="1"/>
          <w:rtl w:val="0"/>
        </w:rPr>
        <w:t xml:space="preserve">Social/Emotional</w:t>
      </w:r>
    </w:p>
    <w:p w:rsidR="00000000" w:rsidDel="00000000" w:rsidP="00000000" w:rsidRDefault="00000000" w:rsidRPr="00000000" w14:paraId="00000010">
      <w:pPr>
        <w:pageBreakBefore w:val="0"/>
        <w:rPr/>
      </w:pPr>
      <w:r w:rsidDel="00000000" w:rsidR="00000000" w:rsidRPr="00000000">
        <w:rPr>
          <w:rtl w:val="0"/>
        </w:rPr>
        <w:t xml:space="preserve">Students appear to be loaded into Review360 from PowerSchool. The goal is to begin the social/emotional assessment of students after Thanksgiving break.</w:t>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ageBreakBefore w:val="0"/>
        <w:rPr>
          <w:b w:val="1"/>
        </w:rPr>
      </w:pPr>
      <w:r w:rsidDel="00000000" w:rsidR="00000000" w:rsidRPr="00000000">
        <w:rPr>
          <w:b w:val="1"/>
          <w:rtl w:val="0"/>
        </w:rPr>
        <w:t xml:space="preserve">State Reports</w:t>
      </w:r>
    </w:p>
    <w:p w:rsidR="00000000" w:rsidDel="00000000" w:rsidP="00000000" w:rsidRDefault="00000000" w:rsidRPr="00000000" w14:paraId="00000013">
      <w:pPr>
        <w:pageBreakBefore w:val="0"/>
        <w:rPr/>
      </w:pPr>
      <w:r w:rsidDel="00000000" w:rsidR="00000000" w:rsidRPr="00000000">
        <w:rPr>
          <w:rtl w:val="0"/>
        </w:rPr>
        <w:t xml:space="preserve">The Non-certified Employee and the Certified Employee reports have been uploaded into Data Exchange</w:t>
      </w:r>
      <w:r w:rsidDel="00000000" w:rsidR="00000000" w:rsidRPr="00000000">
        <w:rPr>
          <w:rtl w:val="0"/>
        </w:rPr>
        <w:t xml:space="preserve">. Everything on our end is correct. The DOE is correcting an error that is occurring on the Certified Employee report. The Pupil Enrollment, Language Minority, and Curricular Materials Assistance reports have been loaded from PowerSchool to Data Exchange. After making corrections in PowerSchool, this data looks correct. I am working in PowerSchool to add data that is needed for special education students to generate the Special Education report in December.</w:t>
      </w:r>
    </w:p>
    <w:p w:rsidR="00000000" w:rsidDel="00000000" w:rsidP="00000000" w:rsidRDefault="00000000" w:rsidRPr="00000000" w14:paraId="00000014">
      <w:pPr>
        <w:pageBreakBefore w:val="0"/>
        <w:rPr>
          <w:b w:val="1"/>
        </w:rPr>
      </w:pPr>
      <w:r w:rsidDel="00000000" w:rsidR="00000000" w:rsidRPr="00000000">
        <w:rPr>
          <w:rtl w:val="0"/>
        </w:rPr>
      </w:r>
    </w:p>
    <w:p w:rsidR="00000000" w:rsidDel="00000000" w:rsidP="00000000" w:rsidRDefault="00000000" w:rsidRPr="00000000" w14:paraId="00000015">
      <w:pPr>
        <w:pageBreakBefore w:val="0"/>
        <w:rPr>
          <w:b w:val="1"/>
        </w:rPr>
      </w:pPr>
      <w:r w:rsidDel="00000000" w:rsidR="00000000" w:rsidRPr="00000000">
        <w:rPr>
          <w:b w:val="1"/>
          <w:rtl w:val="0"/>
        </w:rPr>
        <w:t xml:space="preserve">Special Education</w:t>
      </w:r>
    </w:p>
    <w:p w:rsidR="00000000" w:rsidDel="00000000" w:rsidP="00000000" w:rsidRDefault="00000000" w:rsidRPr="00000000" w14:paraId="00000016">
      <w:pPr>
        <w:pageBreakBefore w:val="0"/>
        <w:rPr/>
      </w:pPr>
      <w:r w:rsidDel="00000000" w:rsidR="00000000" w:rsidRPr="00000000">
        <w:rPr>
          <w:rtl w:val="0"/>
        </w:rPr>
        <w:t xml:space="preserve">Mrs. Hall</w:t>
      </w:r>
      <w:r w:rsidDel="00000000" w:rsidR="00000000" w:rsidRPr="00000000">
        <w:rPr>
          <w:rtl w:val="0"/>
        </w:rPr>
        <w:t xml:space="preserve"> sends me information regularly to keep me informed of any issues. I continue to receive information and updates from KASEC and attend coordinator meetings. I assist with case conferences as needed.</w:t>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rPr>
          <w:b w:val="1"/>
        </w:rPr>
      </w:pPr>
      <w:r w:rsidDel="00000000" w:rsidR="00000000" w:rsidRPr="00000000">
        <w:rPr>
          <w:b w:val="1"/>
          <w:rtl w:val="0"/>
        </w:rPr>
        <w:t xml:space="preserve">English Learners</w:t>
      </w:r>
    </w:p>
    <w:p w:rsidR="00000000" w:rsidDel="00000000" w:rsidP="00000000" w:rsidRDefault="00000000" w:rsidRPr="00000000" w14:paraId="00000019">
      <w:pPr>
        <w:pageBreakBefore w:val="0"/>
        <w:rPr/>
      </w:pPr>
      <w:r w:rsidDel="00000000" w:rsidR="00000000" w:rsidRPr="00000000">
        <w:rPr>
          <w:rtl w:val="0"/>
        </w:rPr>
        <w:t xml:space="preserve">No new information.</w:t>
      </w:r>
    </w:p>
    <w:p w:rsidR="00000000" w:rsidDel="00000000" w:rsidP="00000000" w:rsidRDefault="00000000" w:rsidRPr="00000000" w14:paraId="0000001A">
      <w:pPr>
        <w:pageBreakBefore w:val="0"/>
        <w:rPr>
          <w:b w:val="1"/>
        </w:rPr>
      </w:pPr>
      <w:r w:rsidDel="00000000" w:rsidR="00000000" w:rsidRPr="00000000">
        <w:rPr>
          <w:rtl w:val="0"/>
        </w:rPr>
      </w:r>
    </w:p>
    <w:p w:rsidR="00000000" w:rsidDel="00000000" w:rsidP="00000000" w:rsidRDefault="00000000" w:rsidRPr="00000000" w14:paraId="0000001B">
      <w:pPr>
        <w:pageBreakBefore w:val="0"/>
        <w:rPr>
          <w:b w:val="1"/>
        </w:rPr>
      </w:pPr>
      <w:r w:rsidDel="00000000" w:rsidR="00000000" w:rsidRPr="00000000">
        <w:rPr>
          <w:b w:val="1"/>
          <w:rtl w:val="0"/>
        </w:rPr>
        <w:t xml:space="preserve">Transportation</w:t>
      </w:r>
    </w:p>
    <w:p w:rsidR="00000000" w:rsidDel="00000000" w:rsidP="00000000" w:rsidRDefault="00000000" w:rsidRPr="00000000" w14:paraId="0000001C">
      <w:pPr>
        <w:pageBreakBefore w:val="0"/>
        <w:rPr/>
      </w:pPr>
      <w:r w:rsidDel="00000000" w:rsidR="00000000" w:rsidRPr="00000000">
        <w:rPr>
          <w:rtl w:val="0"/>
        </w:rPr>
        <w:t xml:space="preserve">Study table routes have been created. We have four routes of just under 1 hour in length. Mrs. Crawford has adjusted well to learning Traversa and transportation needs.</w:t>
      </w:r>
    </w:p>
    <w:p w:rsidR="00000000" w:rsidDel="00000000" w:rsidP="00000000" w:rsidRDefault="00000000" w:rsidRPr="00000000" w14:paraId="0000001D">
      <w:pPr>
        <w:pageBreakBefore w:val="0"/>
        <w:rPr/>
      </w:pPr>
      <w:r w:rsidDel="00000000" w:rsidR="00000000" w:rsidRPr="00000000">
        <w:rPr>
          <w:b w:val="1"/>
          <w:rtl w:val="0"/>
        </w:rPr>
        <w:t xml:space="preserve">Other Items</w:t>
      </w: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t xml:space="preserve">I continue to help with and answer questions concerning PowerSchool and other day-to-day school operations. I am working to address issues with PowerSchool concerning its communication with DataExchange and the various state reports that will be pulled directly from PowerSchool. I am currently participating in training for PowerScheduler.</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